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DC4A" w14:textId="77777777" w:rsidR="00A21BD1" w:rsidRDefault="00A21BD1" w:rsidP="00A8077D">
      <w:pPr>
        <w:wordWrap w:val="0"/>
        <w:jc w:val="right"/>
      </w:pPr>
    </w:p>
    <w:p w14:paraId="2923C20D" w14:textId="77777777" w:rsidR="00A21BD1" w:rsidRDefault="00A21BD1" w:rsidP="00A21BD1">
      <w:pPr>
        <w:jc w:val="right"/>
      </w:pPr>
    </w:p>
    <w:p w14:paraId="5BD824EB" w14:textId="77777777" w:rsidR="00A8077D" w:rsidRDefault="00A8077D" w:rsidP="00A21BD1">
      <w:pPr>
        <w:jc w:val="right"/>
      </w:pPr>
      <w:r>
        <w:rPr>
          <w:rFonts w:hint="eastAsia"/>
          <w:noProof/>
        </w:rPr>
        <mc:AlternateContent>
          <mc:Choice Requires="wps">
            <w:drawing>
              <wp:anchor distT="0" distB="0" distL="114300" distR="114300" simplePos="0" relativeHeight="251659264" behindDoc="0" locked="0" layoutInCell="1" allowOverlap="1" wp14:anchorId="1E96DBA1" wp14:editId="1C7467D6">
                <wp:simplePos x="0" y="0"/>
                <wp:positionH relativeFrom="margin">
                  <wp:posOffset>466725</wp:posOffset>
                </wp:positionH>
                <wp:positionV relativeFrom="paragraph">
                  <wp:posOffset>-752475</wp:posOffset>
                </wp:positionV>
                <wp:extent cx="5295900" cy="7366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295900" cy="73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468D7" w14:textId="30631D5B" w:rsidR="00A8077D" w:rsidRPr="00A21BD1" w:rsidRDefault="00A21BD1" w:rsidP="00A8077D">
                            <w:pPr>
                              <w:jc w:val="center"/>
                              <w:rPr>
                                <w:sz w:val="32"/>
                                <w:szCs w:val="32"/>
                              </w:rPr>
                            </w:pPr>
                            <w:r w:rsidRPr="00A21BD1">
                              <w:rPr>
                                <w:rFonts w:hint="eastAsia"/>
                                <w:sz w:val="32"/>
                                <w:szCs w:val="32"/>
                              </w:rPr>
                              <w:t>道路橋示方書・同解説</w:t>
                            </w:r>
                            <w:r w:rsidR="00F44035">
                              <w:rPr>
                                <w:rFonts w:hint="eastAsia"/>
                                <w:sz w:val="32"/>
                                <w:szCs w:val="32"/>
                              </w:rPr>
                              <w:t>及び便覧</w:t>
                            </w:r>
                            <w:r w:rsidRPr="00A21BD1">
                              <w:rPr>
                                <w:rFonts w:hint="eastAsia"/>
                                <w:sz w:val="32"/>
                                <w:szCs w:val="32"/>
                              </w:rPr>
                              <w:t xml:space="preserve">　</w:t>
                            </w:r>
                            <w:r w:rsidRPr="00A21BD1">
                              <w:rPr>
                                <w:sz w:val="32"/>
                                <w:szCs w:val="32"/>
                              </w:rPr>
                              <w:t>質問記入</w:t>
                            </w:r>
                            <w:r>
                              <w:rPr>
                                <w:rFonts w:hint="eastAsia"/>
                                <w:sz w:val="32"/>
                                <w:szCs w:val="32"/>
                              </w:rPr>
                              <w:t>様式</w:t>
                            </w:r>
                          </w:p>
                          <w:p w14:paraId="05E6E81C" w14:textId="77777777" w:rsidR="00A8077D" w:rsidRPr="00A8077D" w:rsidRDefault="00A8077D" w:rsidP="00A8077D">
                            <w:pPr>
                              <w:jc w:val="center"/>
                              <w:rPr>
                                <w:color w:val="FFC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96DBA1" id="_x0000_t202" coordsize="21600,21600" o:spt="202" path="m,l,21600r21600,l21600,xe">
                <v:stroke joinstyle="miter"/>
                <v:path gradientshapeok="t" o:connecttype="rect"/>
              </v:shapetype>
              <v:shape id="テキスト ボックス 1" o:spid="_x0000_s1026" type="#_x0000_t202" style="position:absolute;left:0;text-align:left;margin-left:36.75pt;margin-top:-59.25pt;width:417pt;height:5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" fillcolor="white [3201]" stroked="f" strokeweight=".5pt">
                <v:textbox>
                  <w:txbxContent>
                    <w:p w14:paraId="4D7468D7" w14:textId="30631D5B" w:rsidR="00A8077D" w:rsidRPr="00A21BD1" w:rsidRDefault="00A21BD1" w:rsidP="00A8077D">
                      <w:pPr>
                        <w:jc w:val="center"/>
                        <w:rPr>
                          <w:sz w:val="32"/>
                          <w:szCs w:val="32"/>
                        </w:rPr>
                      </w:pPr>
                      <w:r w:rsidRPr="00A21BD1">
                        <w:rPr>
                          <w:rFonts w:hint="eastAsia"/>
                          <w:sz w:val="32"/>
                          <w:szCs w:val="32"/>
                        </w:rPr>
                        <w:t>道路橋示方書・同解説</w:t>
                      </w:r>
                      <w:r w:rsidR="00F44035">
                        <w:rPr>
                          <w:rFonts w:hint="eastAsia"/>
                          <w:sz w:val="32"/>
                          <w:szCs w:val="32"/>
                        </w:rPr>
                        <w:t>及び便覧</w:t>
                      </w:r>
                      <w:r w:rsidRPr="00A21BD1">
                        <w:rPr>
                          <w:rFonts w:hint="eastAsia"/>
                          <w:sz w:val="32"/>
                          <w:szCs w:val="32"/>
                        </w:rPr>
                        <w:t xml:space="preserve">　</w:t>
                      </w:r>
                      <w:r w:rsidRPr="00A21BD1">
                        <w:rPr>
                          <w:sz w:val="32"/>
                          <w:szCs w:val="32"/>
                        </w:rPr>
                        <w:t>質問記入</w:t>
                      </w:r>
                      <w:r>
                        <w:rPr>
                          <w:rFonts w:hint="eastAsia"/>
                          <w:sz w:val="32"/>
                          <w:szCs w:val="32"/>
                        </w:rPr>
                        <w:t>様式</w:t>
                      </w:r>
                    </w:p>
                    <w:p w14:paraId="05E6E81C" w14:textId="77777777" w:rsidR="00A8077D" w:rsidRPr="00A8077D" w:rsidRDefault="00A8077D" w:rsidP="00A8077D">
                      <w:pPr>
                        <w:jc w:val="center"/>
                        <w:rPr>
                          <w:color w:val="FFC000"/>
                        </w:rPr>
                      </w:pPr>
                    </w:p>
                  </w:txbxContent>
                </v:textbox>
                <w10:wrap anchorx="margin"/>
              </v:shape>
            </w:pict>
          </mc:Fallback>
        </mc:AlternateContent>
      </w:r>
      <w:r>
        <w:rPr>
          <w:rFonts w:hint="eastAsia"/>
        </w:rPr>
        <w:t>No.</w:t>
      </w:r>
    </w:p>
    <w:p w14:paraId="0E0D2E0E" w14:textId="77777777" w:rsidR="00A8077D" w:rsidRPr="00A8077D" w:rsidRDefault="00A8077D" w:rsidP="00A8077D">
      <w:pPr>
        <w:jc w:val="right"/>
        <w:rPr>
          <w:u w:val="single"/>
        </w:rPr>
      </w:pPr>
      <w:r w:rsidRPr="00A8077D">
        <w:rPr>
          <w:rFonts w:hint="eastAsia"/>
          <w:u w:val="single"/>
        </w:rPr>
        <w:t>質問</w:t>
      </w:r>
      <w:r w:rsidRPr="00A8077D">
        <w:rPr>
          <w:u w:val="single"/>
        </w:rPr>
        <w:t>日</w:t>
      </w:r>
      <w:r w:rsidRPr="00A8077D">
        <w:rPr>
          <w:rFonts w:hint="eastAsia"/>
          <w:u w:val="single"/>
        </w:rPr>
        <w:t xml:space="preserve">　</w:t>
      </w:r>
      <w:r w:rsidRPr="00A8077D">
        <w:rPr>
          <w:rFonts w:hint="eastAsia"/>
          <w:color w:val="FF0000"/>
          <w:u w:val="single"/>
        </w:rPr>
        <w:t>○</w:t>
      </w:r>
      <w:r w:rsidRPr="00A8077D">
        <w:rPr>
          <w:rFonts w:hint="eastAsia"/>
          <w:u w:val="single"/>
        </w:rPr>
        <w:t>月</w:t>
      </w:r>
      <w:r w:rsidRPr="00A8077D">
        <w:rPr>
          <w:rFonts w:hint="eastAsia"/>
          <w:color w:val="FF0000"/>
          <w:u w:val="single"/>
        </w:rPr>
        <w:t>○</w:t>
      </w:r>
      <w:r w:rsidRPr="00A8077D">
        <w:rPr>
          <w:u w:val="single"/>
        </w:rPr>
        <w:t>日</w:t>
      </w:r>
    </w:p>
    <w:p w14:paraId="2AAC8B08" w14:textId="77777777" w:rsidR="00666DFD" w:rsidRPr="00A8077D" w:rsidRDefault="00A8077D" w:rsidP="00A8077D">
      <w:pPr>
        <w:jc w:val="right"/>
        <w:rPr>
          <w:u w:val="single"/>
        </w:rPr>
      </w:pPr>
      <w:r w:rsidRPr="00A8077D">
        <w:rPr>
          <w:rFonts w:hint="eastAsia"/>
          <w:u w:val="single"/>
        </w:rPr>
        <w:t>質問受理</w:t>
      </w:r>
      <w:r w:rsidRPr="00A8077D">
        <w:rPr>
          <w:u w:val="single"/>
        </w:rPr>
        <w:t>日</w:t>
      </w:r>
      <w:r>
        <w:rPr>
          <w:rFonts w:hint="eastAsia"/>
          <w:u w:val="single"/>
        </w:rPr>
        <w:t xml:space="preserve">　</w:t>
      </w:r>
      <w:r w:rsidR="006E2F71" w:rsidRPr="006E2F71">
        <w:rPr>
          <w:rFonts w:hint="eastAsia"/>
          <w:u w:val="single"/>
        </w:rPr>
        <w:t xml:space="preserve">　</w:t>
      </w:r>
      <w:r w:rsidRPr="006E2F71">
        <w:rPr>
          <w:u w:val="single"/>
        </w:rPr>
        <w:t>月</w:t>
      </w:r>
      <w:r w:rsidR="006E2F71" w:rsidRPr="006E2F71">
        <w:rPr>
          <w:rFonts w:hint="eastAsia"/>
          <w:u w:val="single"/>
        </w:rPr>
        <w:t xml:space="preserve">　</w:t>
      </w:r>
      <w:r w:rsidRPr="00A8077D">
        <w:rPr>
          <w:u w:val="single"/>
        </w:rPr>
        <w:t>日</w:t>
      </w:r>
    </w:p>
    <w:p w14:paraId="385E715F" w14:textId="77777777" w:rsidR="00A21BD1" w:rsidRDefault="00A21BD1" w:rsidP="00A8077D">
      <w:pPr>
        <w:jc w:val="left"/>
      </w:pPr>
    </w:p>
    <w:tbl>
      <w:tblPr>
        <w:tblStyle w:val="a3"/>
        <w:tblW w:w="0" w:type="auto"/>
        <w:tblLook w:val="04A0" w:firstRow="1" w:lastRow="0" w:firstColumn="1" w:lastColumn="0" w:noHBand="0" w:noVBand="1"/>
      </w:tblPr>
      <w:tblGrid>
        <w:gridCol w:w="2405"/>
        <w:gridCol w:w="7331"/>
      </w:tblGrid>
      <w:tr w:rsidR="00A8077D" w14:paraId="66B1E6F4" w14:textId="77777777" w:rsidTr="00A8077D">
        <w:tc>
          <w:tcPr>
            <w:tcW w:w="2405" w:type="dxa"/>
          </w:tcPr>
          <w:p w14:paraId="1A301D95" w14:textId="77777777" w:rsidR="00A8077D" w:rsidRDefault="00A8077D" w:rsidP="00A8077D">
            <w:pPr>
              <w:jc w:val="center"/>
            </w:pPr>
            <w:r>
              <w:t>技術基準・図書名</w:t>
            </w:r>
          </w:p>
        </w:tc>
        <w:tc>
          <w:tcPr>
            <w:tcW w:w="7331" w:type="dxa"/>
          </w:tcPr>
          <w:p w14:paraId="42EBAF53" w14:textId="77777777" w:rsidR="00A8077D" w:rsidRPr="00A8077D" w:rsidRDefault="00A8077D" w:rsidP="00A8077D">
            <w:pPr>
              <w:jc w:val="left"/>
              <w:rPr>
                <w:color w:val="FF0000"/>
              </w:rPr>
            </w:pPr>
            <w:r w:rsidRPr="00A8077D">
              <w:rPr>
                <w:rFonts w:hint="eastAsia"/>
                <w:color w:val="FF0000"/>
              </w:rPr>
              <w:t>道路橋示方書</w:t>
            </w:r>
            <w:r w:rsidRPr="00A8077D">
              <w:rPr>
                <w:color w:val="FF0000"/>
              </w:rPr>
              <w:t>・同解説</w:t>
            </w:r>
            <w:r w:rsidRPr="00A8077D">
              <w:rPr>
                <w:rFonts w:hint="eastAsia"/>
                <w:color w:val="FF0000"/>
              </w:rPr>
              <w:t>Ⅰ</w:t>
            </w:r>
            <w:r w:rsidRPr="00A8077D">
              <w:rPr>
                <w:color w:val="FF0000"/>
              </w:rPr>
              <w:t>共通編</w:t>
            </w:r>
          </w:p>
        </w:tc>
      </w:tr>
      <w:tr w:rsidR="00A8077D" w14:paraId="104CA788" w14:textId="77777777" w:rsidTr="00A8077D">
        <w:tc>
          <w:tcPr>
            <w:tcW w:w="2405" w:type="dxa"/>
          </w:tcPr>
          <w:p w14:paraId="51F61CBF" w14:textId="77777777" w:rsidR="00A8077D" w:rsidRDefault="00A8077D" w:rsidP="00A8077D">
            <w:pPr>
              <w:jc w:val="center"/>
            </w:pPr>
            <w:r>
              <w:rPr>
                <w:rFonts w:hint="eastAsia"/>
              </w:rPr>
              <w:t>所属</w:t>
            </w:r>
          </w:p>
        </w:tc>
        <w:tc>
          <w:tcPr>
            <w:tcW w:w="7331" w:type="dxa"/>
          </w:tcPr>
          <w:p w14:paraId="69B999C2" w14:textId="77777777" w:rsidR="00A8077D" w:rsidRPr="00A8077D" w:rsidRDefault="00A8077D" w:rsidP="00A8077D">
            <w:pPr>
              <w:jc w:val="left"/>
              <w:rPr>
                <w:color w:val="FF0000"/>
              </w:rPr>
            </w:pPr>
            <w:r w:rsidRPr="00A8077D">
              <w:rPr>
                <w:rFonts w:hint="eastAsia"/>
                <w:color w:val="FF0000"/>
              </w:rPr>
              <w:t>○○</w:t>
            </w:r>
          </w:p>
        </w:tc>
      </w:tr>
      <w:tr w:rsidR="00A8077D" w14:paraId="607DD197" w14:textId="77777777" w:rsidTr="00A8077D">
        <w:tc>
          <w:tcPr>
            <w:tcW w:w="2405" w:type="dxa"/>
          </w:tcPr>
          <w:p w14:paraId="67C3D024" w14:textId="77777777" w:rsidR="00A8077D" w:rsidRDefault="00A8077D" w:rsidP="00A8077D">
            <w:pPr>
              <w:jc w:val="center"/>
            </w:pPr>
            <w:r>
              <w:rPr>
                <w:rFonts w:hint="eastAsia"/>
              </w:rPr>
              <w:t>氏名</w:t>
            </w:r>
          </w:p>
        </w:tc>
        <w:tc>
          <w:tcPr>
            <w:tcW w:w="7331" w:type="dxa"/>
          </w:tcPr>
          <w:p w14:paraId="5E14D6B5" w14:textId="77777777" w:rsidR="00A8077D" w:rsidRPr="00A8077D" w:rsidRDefault="00A8077D" w:rsidP="00A8077D">
            <w:pPr>
              <w:jc w:val="left"/>
              <w:rPr>
                <w:color w:val="FF0000"/>
              </w:rPr>
            </w:pPr>
            <w:r w:rsidRPr="00A8077D">
              <w:rPr>
                <w:rFonts w:hint="eastAsia"/>
                <w:color w:val="FF0000"/>
              </w:rPr>
              <w:t>○○　○○</w:t>
            </w:r>
          </w:p>
        </w:tc>
      </w:tr>
      <w:tr w:rsidR="00A8077D" w14:paraId="5AC947ED" w14:textId="77777777" w:rsidTr="00A8077D">
        <w:tc>
          <w:tcPr>
            <w:tcW w:w="2405" w:type="dxa"/>
          </w:tcPr>
          <w:p w14:paraId="55DE8703" w14:textId="77777777" w:rsidR="00A8077D" w:rsidRDefault="00A8077D" w:rsidP="00A8077D">
            <w:pPr>
              <w:jc w:val="center"/>
            </w:pPr>
            <w:r>
              <w:rPr>
                <w:rFonts w:hint="eastAsia"/>
              </w:rPr>
              <w:t>電話番号</w:t>
            </w:r>
          </w:p>
        </w:tc>
        <w:tc>
          <w:tcPr>
            <w:tcW w:w="7331" w:type="dxa"/>
          </w:tcPr>
          <w:p w14:paraId="54EE7347" w14:textId="77777777" w:rsidR="00A8077D" w:rsidRPr="00A8077D" w:rsidRDefault="00A8077D" w:rsidP="00A8077D">
            <w:pPr>
              <w:jc w:val="left"/>
              <w:rPr>
                <w:color w:val="FF0000"/>
              </w:rPr>
            </w:pPr>
            <w:r w:rsidRPr="00A8077D">
              <w:rPr>
                <w:rFonts w:hint="eastAsia"/>
                <w:color w:val="FF0000"/>
              </w:rPr>
              <w:t>00-000</w:t>
            </w:r>
            <w:r w:rsidRPr="00A8077D">
              <w:rPr>
                <w:color w:val="FF0000"/>
              </w:rPr>
              <w:t>0</w:t>
            </w:r>
            <w:r w:rsidRPr="00A8077D">
              <w:rPr>
                <w:rFonts w:hint="eastAsia"/>
                <w:color w:val="FF0000"/>
              </w:rPr>
              <w:t>-0000</w:t>
            </w:r>
          </w:p>
        </w:tc>
      </w:tr>
      <w:tr w:rsidR="00A8077D" w14:paraId="145DEBC4" w14:textId="77777777" w:rsidTr="00A8077D">
        <w:tc>
          <w:tcPr>
            <w:tcW w:w="2405" w:type="dxa"/>
          </w:tcPr>
          <w:p w14:paraId="76D946D4" w14:textId="77777777" w:rsidR="00A8077D" w:rsidRDefault="00A8077D" w:rsidP="00A8077D">
            <w:pPr>
              <w:jc w:val="center"/>
            </w:pPr>
            <w:r>
              <w:rPr>
                <w:rFonts w:hint="eastAsia"/>
              </w:rPr>
              <w:t>e-mail</w:t>
            </w:r>
          </w:p>
        </w:tc>
        <w:tc>
          <w:tcPr>
            <w:tcW w:w="7331" w:type="dxa"/>
          </w:tcPr>
          <w:p w14:paraId="087F3D43" w14:textId="77777777" w:rsidR="00A8077D" w:rsidRPr="00A8077D" w:rsidRDefault="00A8077D" w:rsidP="00A8077D">
            <w:pPr>
              <w:jc w:val="left"/>
              <w:rPr>
                <w:color w:val="FF0000"/>
              </w:rPr>
            </w:pPr>
            <w:proofErr w:type="spellStart"/>
            <w:r w:rsidRPr="00A8077D">
              <w:rPr>
                <w:rFonts w:hint="eastAsia"/>
                <w:color w:val="FF0000"/>
              </w:rPr>
              <w:t>xxx@xxx</w:t>
            </w:r>
            <w:proofErr w:type="spellEnd"/>
          </w:p>
        </w:tc>
      </w:tr>
      <w:tr w:rsidR="00A8077D" w14:paraId="7C45B323" w14:textId="77777777" w:rsidTr="00A8077D">
        <w:trPr>
          <w:trHeight w:val="4927"/>
        </w:trPr>
        <w:tc>
          <w:tcPr>
            <w:tcW w:w="9736" w:type="dxa"/>
            <w:gridSpan w:val="2"/>
          </w:tcPr>
          <w:p w14:paraId="722A690F" w14:textId="77777777" w:rsidR="00A8077D" w:rsidRDefault="00A8077D" w:rsidP="00A8077D">
            <w:pPr>
              <w:jc w:val="left"/>
            </w:pPr>
            <w:r>
              <w:rPr>
                <w:rFonts w:hint="eastAsia"/>
              </w:rPr>
              <w:t>＜質問＞</w:t>
            </w:r>
          </w:p>
          <w:p w14:paraId="600D60C1" w14:textId="77777777" w:rsidR="00A8077D" w:rsidRDefault="00A8077D" w:rsidP="00A8077D">
            <w:pPr>
              <w:jc w:val="left"/>
            </w:pPr>
            <w:r w:rsidRPr="00A8077D">
              <w:rPr>
                <w:rFonts w:hint="eastAsia"/>
                <w:color w:val="FF0000"/>
              </w:rPr>
              <w:t>○○○○○○○○○○○○○○</w:t>
            </w:r>
          </w:p>
        </w:tc>
      </w:tr>
    </w:tbl>
    <w:p w14:paraId="1C815434" w14:textId="2F168163" w:rsidR="006D520D" w:rsidRPr="007F5842" w:rsidRDefault="006D520D" w:rsidP="000921BA">
      <w:pPr>
        <w:ind w:firstLineChars="100" w:firstLine="210"/>
        <w:jc w:val="left"/>
      </w:pPr>
      <w:r w:rsidRPr="007F5842">
        <w:rPr>
          <w:rFonts w:hint="eastAsia"/>
        </w:rPr>
        <w:t>道路橋示方書・同解説や関連する便覧へのご質問につきましては、個別に回答は行いません。回答を行う場合には、当ホームページにて公表いたしますが、内容によっては質問者にお断りなく回答しない場合もございます。また、回答を公表するにあたっては、質問を一部改変したり、複数の質問を統合したりすることもあります。なお、既にご質問をいただいているものを含め、各ご質問について、回答時期や回答・不回答の予定など、質問に関する個別のお問い合わせには対応しておりません。</w:t>
      </w:r>
    </w:p>
    <w:p w14:paraId="1C8D5D81" w14:textId="77777777" w:rsidR="006D520D" w:rsidRPr="007F5842" w:rsidRDefault="006D520D" w:rsidP="006D520D">
      <w:pPr>
        <w:ind w:left="210" w:hangingChars="100" w:hanging="210"/>
        <w:jc w:val="left"/>
      </w:pPr>
    </w:p>
    <w:p w14:paraId="13171D81" w14:textId="0D6E70C9" w:rsidR="00F44035" w:rsidRPr="007F5842" w:rsidRDefault="006D520D" w:rsidP="006D520D">
      <w:pPr>
        <w:ind w:left="210" w:hangingChars="100" w:hanging="210"/>
        <w:jc w:val="left"/>
      </w:pPr>
      <w:r w:rsidRPr="007F5842">
        <w:rPr>
          <w:rFonts w:hint="eastAsia"/>
        </w:rPr>
        <w:t>※</w:t>
      </w:r>
      <w:r w:rsidR="007F5842">
        <w:rPr>
          <w:rFonts w:hint="eastAsia"/>
        </w:rPr>
        <w:t xml:space="preserve">　</w:t>
      </w:r>
      <w:r w:rsidRPr="007F5842">
        <w:rPr>
          <w:rFonts w:hint="eastAsia"/>
        </w:rPr>
        <w:t>個別事業への適用上のご質問については、国土技術政策総合研究所</w:t>
      </w:r>
      <w:r w:rsidRPr="007F5842">
        <w:rPr>
          <w:rFonts w:hint="eastAsia"/>
        </w:rPr>
        <w:t xml:space="preserve"> </w:t>
      </w:r>
      <w:r w:rsidRPr="007F5842">
        <w:rPr>
          <w:rFonts w:hint="eastAsia"/>
        </w:rPr>
        <w:t>道路構造物研究部（以下、国総研）が道路管理者に対する技術相談の一環として対応しているとのことです。道路管理者を通じて国総研にお問い合わせください。</w:t>
      </w:r>
    </w:p>
    <w:p w14:paraId="431782F8" w14:textId="78084A71" w:rsidR="007F5842" w:rsidRPr="007F5842" w:rsidRDefault="007F5842" w:rsidP="006D520D">
      <w:pPr>
        <w:ind w:left="210" w:hangingChars="100" w:hanging="210"/>
        <w:jc w:val="left"/>
      </w:pPr>
    </w:p>
    <w:p w14:paraId="711CD5E5" w14:textId="05283FAC" w:rsidR="007F5842" w:rsidRPr="006D520D" w:rsidRDefault="007F5842" w:rsidP="006D520D">
      <w:pPr>
        <w:ind w:left="210" w:hangingChars="100" w:hanging="210"/>
        <w:jc w:val="left"/>
        <w:rPr>
          <w:rFonts w:hint="eastAsia"/>
        </w:rPr>
      </w:pPr>
      <w:r w:rsidRPr="007F5842">
        <w:rPr>
          <w:rFonts w:hint="eastAsia"/>
        </w:rPr>
        <w:t>※</w:t>
      </w:r>
      <w:r>
        <w:rPr>
          <w:rFonts w:hint="eastAsia"/>
        </w:rPr>
        <w:t xml:space="preserve">　</w:t>
      </w:r>
      <w:r w:rsidRPr="007F5842">
        <w:rPr>
          <w:rFonts w:hint="eastAsia"/>
        </w:rPr>
        <w:t>個別事業に関するものでない場合も、道路管理者の方は、ご質問</w:t>
      </w:r>
      <w:r w:rsidR="00536BC1">
        <w:rPr>
          <w:rFonts w:hint="eastAsia"/>
        </w:rPr>
        <w:t>を</w:t>
      </w:r>
      <w:r w:rsidRPr="007F5842">
        <w:rPr>
          <w:rFonts w:hint="eastAsia"/>
        </w:rPr>
        <w:t>直接国総研へお問い合わせください。</w:t>
      </w:r>
    </w:p>
    <w:p w14:paraId="1605A531" w14:textId="719F0CD5" w:rsidR="006D520D" w:rsidRDefault="006D520D" w:rsidP="00727095">
      <w:pPr>
        <w:ind w:left="210" w:hangingChars="100" w:hanging="210"/>
        <w:jc w:val="left"/>
      </w:pPr>
    </w:p>
    <w:p w14:paraId="511D1322" w14:textId="5B5ED58E" w:rsidR="00727095" w:rsidRPr="00727095" w:rsidRDefault="00727095" w:rsidP="00245721">
      <w:pPr>
        <w:ind w:left="210" w:hangingChars="100" w:hanging="210"/>
        <w:jc w:val="left"/>
        <w:rPr>
          <w:rFonts w:hint="eastAsia"/>
        </w:rPr>
      </w:pPr>
      <w:r>
        <w:rPr>
          <w:rFonts w:hint="eastAsia"/>
        </w:rPr>
        <w:t xml:space="preserve">　国総研の</w:t>
      </w:r>
      <w:r>
        <w:rPr>
          <w:rFonts w:hint="eastAsia"/>
        </w:rPr>
        <w:t>HP</w:t>
      </w:r>
      <w:r>
        <w:rPr>
          <w:rFonts w:hint="eastAsia"/>
        </w:rPr>
        <w:t>：</w:t>
      </w:r>
      <w:hyperlink r:id="rId6" w:anchor="g-shien" w:history="1">
        <w:r w:rsidRPr="00E862BF">
          <w:rPr>
            <w:rStyle w:val="a8"/>
          </w:rPr>
          <w:t>http://www.nilim.go.jp/lab/ubg/info/index.html#g-shien</w:t>
        </w:r>
      </w:hyperlink>
    </w:p>
    <w:sectPr w:rsidR="00727095" w:rsidRPr="00727095" w:rsidSect="00A807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0758" w14:textId="77777777" w:rsidR="00EA4623" w:rsidRDefault="00EA4623" w:rsidP="006E2F71">
      <w:r>
        <w:separator/>
      </w:r>
    </w:p>
  </w:endnote>
  <w:endnote w:type="continuationSeparator" w:id="0">
    <w:p w14:paraId="7159D1B4" w14:textId="77777777" w:rsidR="00EA4623" w:rsidRDefault="00EA4623" w:rsidP="006E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DAE2" w14:textId="77777777" w:rsidR="00EA4623" w:rsidRDefault="00EA4623" w:rsidP="006E2F71">
      <w:r>
        <w:separator/>
      </w:r>
    </w:p>
  </w:footnote>
  <w:footnote w:type="continuationSeparator" w:id="0">
    <w:p w14:paraId="76356E25" w14:textId="77777777" w:rsidR="00EA4623" w:rsidRDefault="00EA4623" w:rsidP="006E2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7D"/>
    <w:rsid w:val="000921BA"/>
    <w:rsid w:val="00245721"/>
    <w:rsid w:val="00322E79"/>
    <w:rsid w:val="00536BC1"/>
    <w:rsid w:val="00666DFD"/>
    <w:rsid w:val="006D520D"/>
    <w:rsid w:val="006E2F71"/>
    <w:rsid w:val="006F3325"/>
    <w:rsid w:val="00727095"/>
    <w:rsid w:val="007F5842"/>
    <w:rsid w:val="008811AA"/>
    <w:rsid w:val="00A21BD1"/>
    <w:rsid w:val="00A8077D"/>
    <w:rsid w:val="00D965DB"/>
    <w:rsid w:val="00EA4623"/>
    <w:rsid w:val="00F4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7B9C03"/>
  <w15:chartTrackingRefBased/>
  <w15:docId w15:val="{6ED6A10F-147E-423F-BFF2-99DF32A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2F71"/>
    <w:pPr>
      <w:tabs>
        <w:tab w:val="center" w:pos="4252"/>
        <w:tab w:val="right" w:pos="8504"/>
      </w:tabs>
      <w:snapToGrid w:val="0"/>
    </w:pPr>
  </w:style>
  <w:style w:type="character" w:customStyle="1" w:styleId="a5">
    <w:name w:val="ヘッダー (文字)"/>
    <w:basedOn w:val="a0"/>
    <w:link w:val="a4"/>
    <w:uiPriority w:val="99"/>
    <w:rsid w:val="006E2F71"/>
  </w:style>
  <w:style w:type="paragraph" w:styleId="a6">
    <w:name w:val="footer"/>
    <w:basedOn w:val="a"/>
    <w:link w:val="a7"/>
    <w:uiPriority w:val="99"/>
    <w:unhideWhenUsed/>
    <w:rsid w:val="006E2F71"/>
    <w:pPr>
      <w:tabs>
        <w:tab w:val="center" w:pos="4252"/>
        <w:tab w:val="right" w:pos="8504"/>
      </w:tabs>
      <w:snapToGrid w:val="0"/>
    </w:pPr>
  </w:style>
  <w:style w:type="character" w:customStyle="1" w:styleId="a7">
    <w:name w:val="フッター (文字)"/>
    <w:basedOn w:val="a0"/>
    <w:link w:val="a6"/>
    <w:uiPriority w:val="99"/>
    <w:rsid w:val="006E2F71"/>
  </w:style>
  <w:style w:type="character" w:styleId="a8">
    <w:name w:val="Hyperlink"/>
    <w:basedOn w:val="a0"/>
    <w:uiPriority w:val="99"/>
    <w:unhideWhenUsed/>
    <w:rsid w:val="00727095"/>
    <w:rPr>
      <w:color w:val="0563C1" w:themeColor="hyperlink"/>
      <w:u w:val="single"/>
    </w:rPr>
  </w:style>
  <w:style w:type="character" w:styleId="a9">
    <w:name w:val="Unresolved Mention"/>
    <w:basedOn w:val="a0"/>
    <w:uiPriority w:val="99"/>
    <w:semiHidden/>
    <w:unhideWhenUsed/>
    <w:rsid w:val="00727095"/>
    <w:rPr>
      <w:color w:val="605E5C"/>
      <w:shd w:val="clear" w:color="auto" w:fill="E1DFDD"/>
    </w:rPr>
  </w:style>
  <w:style w:type="character" w:styleId="aa">
    <w:name w:val="FollowedHyperlink"/>
    <w:basedOn w:val="a0"/>
    <w:uiPriority w:val="99"/>
    <w:semiHidden/>
    <w:unhideWhenUsed/>
    <w:rsid w:val="00F44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lim.go.jp/lab/ubg/info/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miyahara</dc:creator>
  <cp:keywords/>
  <dc:description/>
  <cp:lastModifiedBy>手間本 康一</cp:lastModifiedBy>
  <cp:revision>5</cp:revision>
  <dcterms:created xsi:type="dcterms:W3CDTF">2024-10-22T04:09:00Z</dcterms:created>
  <dcterms:modified xsi:type="dcterms:W3CDTF">2024-10-22T04:15:00Z</dcterms:modified>
</cp:coreProperties>
</file>